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404</w:t>
      </w:r>
    </w:p>
    <w:p>
      <w:r>
        <w:t>Bundesgericht (BGE), 2018-08-20, DE</w:t>
      </w:r>
    </w:p>
    <w:p>
      <w:r>
        <w:rPr>
          <w:b/>
        </w:rPr>
        <w:t xml:space="preserve">Quelle: </w:t>
      </w:r>
      <w:r>
        <w:t>https://mcp.opencaselaw.ch/entscheid/bge_144 III 404</w:t>
      </w:r>
    </w:p>
    <w:p>
      <w:r>
        <w:t>FR: ATF 144 III 404</w:t>
      </w:r>
    </w:p>
    <w:p>
      <w:r>
        <w:t>IT: DTF 144 III 404</w:t>
      </w:r>
    </w:p>
    <w:p>
      <w:pPr>
        <w:pStyle w:val="Heading2"/>
      </w:pPr>
      <w:r>
        <w:t>Regeste</w:t>
      </w:r>
    </w:p>
    <w:p>
      <w:r>
        <w:t>Regeste Frist zur Ablehnung des Urteilsvorschlags der Schlichtungsbehörde (Art. 211 Abs. 1 ZPO); Stillstand der Fristen (Art. 145 ZPO). Bei der Berechnung der Frist zur Ablehnung des Urteilsvorschlags ist der Fristenstillstand zu berücksichtigen. Der Ausschluss des Fristenstillstandes für das Schlichtungsverfahren (Art. 145 Abs. 2 lit. a ZPO) findet keine Anwendung (E. 4).</w:t>
      </w:r>
    </w:p>
    <w:p>
      <w:pPr>
        <w:pStyle w:val="Heading2"/>
      </w:pPr>
      <w:r>
        <w:t>Erwägungen</w:t>
      </w:r>
    </w:p>
    <w:p>
      <w:r>
        <w:rPr>
          <w:b/>
        </w:rPr>
        <w:t>E. 4</w:t>
      </w:r>
    </w:p>
    <w:p>
      <w:r>
        <w:t>Bezüglich der Frage, ob der Fristenstillstand ( Art. 145 Abs. 1 ZPO ) bei der Frist zur Ablehnung des Urteilsvorschlags zu beachten ist oder ob die Ausnahmeregelung von Art. 145 Abs. 2 lit. a ZPO greift, sind die Meinungen in der Lehre geteilt. Während sich ein Teil der Lehre für den Fristenstillstand ausspricht, da das Schlichtungsverfahren durch den Urteilsvorschlag seinen Abschluss finde (ALVAREZ/PETER, in: Berner Kommentar, Schweizerische Zivilprozessordnung, Bd. II, 2012, N. 11 zu Art. 211 ZPO ; BRIGITTE RICKLI, in: Schweizerische Zivilprozessordnung [...], Alexander Brunner und andere [Hrsg.], Bd. II, 2. Aufl. 2016, N. 11 zu Art. 211 ZPO ), weisen andere Stimmen in der Lehre an sich zu Recht darauf hin, dass das Schlichtungsverfahren mit der Ablehnung noch nicht beendet und der Urteilsvorschlag Teil des Schlichtungsverfahrens ist (DOMINIK INFANGER, in: Basler Kommentar, Schweizerische Zivilprozessordnung, 3. Aufl. 2017, N. 4 zu Art. 211 ZPO ; FRANÇOIS BOHNET, in: CPC, Code de procédure civile commenté, François Bohnet und andere [Hrsg.], 2011, N. 4 zu Art. 211 ZPO ; BASTIEN SANDOZ, La conciliation, in: Procédure civile suisse, François Bohnet [Hrsg.], S. 57 ff., 86 f. Rz. 86; RICHARD PÜNTENER, Zivilprozessrecht für die Mietrechtspraxis, 2016, S. 227 Rz. 788; CLAUDE SCHRANK, Das Schlichtungsverfahren nach der Schweizerischen Zivilprozessordnung, 2015, S. 356 f. Rz. 568; vgl. auch JÖRG HONEGGER, in: Kommentar zur Schweizerischen Zivilprozessordnung [ZPO], Thomas Sutter-Somm und andere [Hrsg.], 3. Aufl. 2016, N. 2 zu Art. 211 ZPO ). BGE 144 III 404 S. 406</w:t>
      </w:r>
    </w:p>
    <w:p>
      <w:r>
        <w:rPr>
          <w:b/>
        </w:rPr>
        <w:t>E. 4.1</w:t>
      </w:r>
    </w:p>
    <w:p>
      <w:r>
        <w:t>In BGE 138 III 615 hat sich das Bundesgericht bezüglich Art. 209 Abs. 3 und 4 ZPO zur Tragweite des Ausschlusses des Fristenstillstandes für das Schlichtungsverfahren geäussert, und die Tragweite von Art. 145 Abs. 2 lit. a ZPO gestützt auf den Wortlaut grundsätzlich auf die Art. 202-207 ZPO des 2. Kapitels beschränkt, das diesen Titel trägt ( BGE 138 III 615 E. 2.3 S. 618 und 620). Zwar weist das Bundesgericht darauf hin, die Fristen nach Art. 209 ZPO begännen in einem Moment zu laufen, in dem das Schlichtungsverfahren nicht mehr im Gang sei ( BGE 138 III 615 E. 2.3 S. 618), was für die Ablehnungsfrist so nicht zutrifft. Die Regelung betreffend den Fristenstillstand muss aber für den Rechtssuchenden einfach und klar nachvollziehbar sein. Es ist daher angebracht, an dieser klaren Abgrenzung festzuhalten (FRANCESCO TREZZINI, in: Commentario pratico al Codice di diritto processuale civile svizzero, Francesco Trezzini und andere [Hrsg.], Bd. II, 2. Aufl. 2017, N. 2 zu Art. 211 ZPO ), auch wenn das Schlichtungsverfahren während der Ablehnungsfrist noch andauert.</w:t>
      </w:r>
    </w:p>
    <w:p>
      <w:r>
        <w:rPr>
          <w:b/>
        </w:rPr>
        <w:t>E. 4.2</w:t>
      </w:r>
    </w:p>
    <w:p>
      <w:r>
        <w:t>Zu bedenken ist, dass die andere Lösung kaum einen wesentlichen Zeitgewinn bringen würde. Mit der Verkürzung der Ablehnungsfrist, wenn kein Stillstand angenommen würde, könnte zwar die Klagebewilligung früher ausgestellt werden, aber die dadurch früher ausgelösten Fristen würden dafür in der Regel selbst stillstehen ( BGE 138 III 615 ), so dass im Wesentlichen nur die Bedenkzeit für die ablehnende Partei verkürzt würde. Daran besteht kein überwiegendes Interesse, da sich die Partei in Ruhe überlegen können soll, ob sie den Urteilsvorschlag ablehnen oder annehmen will. Zudem handelt es sich bei der Ablehnungsfrist nicht um eine von der Schlichtungsbehörde angesetzte. Die Verfahrensleitung der Behörde ist mit dem Urteilsvorschlag im Wesentlichen beendet. Sie hat, wenn fristgerecht eine Ablehnung erfolgt, ohne Weiteres die Klagebewilligung auszustellen. Erfolgt unter Berücksichtigung des Fristenstillstandes keine fristgerechte Ablehnung, findet das Verfahren im Urteilsvorschlag seinen Abschluss. Auch unter diesem Gesichtspunkt erscheint ein Ausschluss des Fristenstillstandes ( Art. 145 Abs. 2 lit. a ZPO ) nicht als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